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3A" w:rsidRPr="00671F3A" w:rsidRDefault="00671F3A"/>
    <w:tbl>
      <w:tblPr>
        <w:tblpPr w:leftFromText="142" w:rightFromText="142" w:horzAnchor="margin" w:tblpY="1956"/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5"/>
        <w:gridCol w:w="8235"/>
      </w:tblGrid>
      <w:tr w:rsidR="00671F3A" w:rsidRPr="00671F3A" w:rsidTr="00671F3A">
        <w:trPr>
          <w:trHeight w:val="26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F3A" w:rsidRPr="00671F3A" w:rsidRDefault="00671F3A" w:rsidP="00671F3A">
            <w:pPr>
              <w:widowControl/>
              <w:ind w:rightChars="358" w:right="752" w:firstLineChars="300" w:firstLine="723"/>
              <w:jc w:val="right"/>
              <w:rPr>
                <w:rFonts w:eastAsia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b/>
                <w:color w:val="8EAADB" w:themeColor="accent5" w:themeTint="99"/>
                <w:kern w:val="0"/>
                <w:sz w:val="24"/>
                <w:szCs w:val="24"/>
              </w:rPr>
              <w:t>日付：</w:t>
            </w:r>
            <w:r w:rsidRPr="00671F3A"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  <w:tab/>
            </w:r>
            <w:r w:rsidRPr="00671F3A"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  <w:t>年　　月　　日</w:t>
            </w:r>
          </w:p>
        </w:tc>
      </w:tr>
      <w:tr w:rsidR="00671F3A" w:rsidRPr="00671F3A" w:rsidTr="00671F3A">
        <w:trPr>
          <w:trHeight w:val="63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firstLineChars="300" w:firstLine="720"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御社名：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671F3A" w:rsidRPr="00671F3A" w:rsidTr="00671F3A">
        <w:trPr>
          <w:trHeight w:val="573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firstLineChars="300" w:firstLine="720"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納入先：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671F3A" w:rsidRPr="00671F3A" w:rsidTr="00671F3A">
        <w:trPr>
          <w:trHeight w:val="264"/>
        </w:trPr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Times New Roman" w:cs="Times New Roman"/>
                <w:kern w:val="0"/>
                <w:sz w:val="24"/>
                <w:szCs w:val="24"/>
              </w:rPr>
            </w:pP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DE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1"/>
              <w:jc w:val="distribute"/>
              <w:rPr>
                <w:rFonts w:eastAsia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仕様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DE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1235" w:right="2593" w:firstLineChars="1051" w:firstLine="2532"/>
              <w:jc w:val="distribute"/>
              <w:rPr>
                <w:rFonts w:eastAsia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  <w:t>詳細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屋内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屋外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設置方法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可搬（低圧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200W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以下）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常設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主回路電圧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AC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：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□200V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□400V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□200/400V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□6600V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その他（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DC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：　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相線式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□1φ2W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□1φ3W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□3φ3W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□3φ4W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主回路容量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kW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）　　　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kVA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周波数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□50/60Hz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（標準）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その他（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Hz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）あ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力率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□1.0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（標準）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その他（　　　　　　　　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負荷分解能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□0kW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～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□1kW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単位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その他（　　　　　　　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補機電源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指定なし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□1φ100V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□3φ200V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その他（　　　　　　　　　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V)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操作方法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手元操作のみ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手元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/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遠方操作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手元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/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外部入力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塗装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焼付け　ﾏﾝｾﾙ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5Y7/1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（標準）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耐塩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重耐塩　指定色：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計測表示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なし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電圧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電流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周波数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電力　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その他（　　　　　　　　　　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ind w:rightChars="81" w:right="170" w:firstLineChars="100" w:firstLine="240"/>
              <w:jc w:val="distribute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保護装置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なし（低圧及び直流装置標準）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3A" w:rsidRPr="00671F3A" w:rsidRDefault="00671F3A" w:rsidP="00671F3A">
            <w:pPr>
              <w:widowControl/>
              <w:ind w:firstLineChars="100" w:firstLine="240"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あり（高圧装置標準　「過電流」　「地絡」　「ファン異常」　「温度異常」</w:t>
            </w:r>
          </w:p>
        </w:tc>
      </w:tr>
      <w:tr w:rsidR="00671F3A" w:rsidRPr="00671F3A" w:rsidTr="00671F3A">
        <w:trPr>
          <w:trHeight w:val="36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F3A" w:rsidRPr="00671F3A" w:rsidRDefault="00671F3A" w:rsidP="00671F3A">
            <w:pPr>
              <w:widowControl/>
              <w:ind w:firstLineChars="100" w:firstLine="240"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F3A" w:rsidRPr="00671F3A" w:rsidRDefault="00671F3A" w:rsidP="00671F3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□</w:t>
            </w: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671F3A" w:rsidRPr="00671F3A" w:rsidTr="00671F3A">
        <w:trPr>
          <w:trHeight w:val="36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3A" w:rsidRPr="00671F3A" w:rsidRDefault="00671F3A" w:rsidP="00671F3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71F3A"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  <w:t>その他のご要望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F3A" w:rsidRPr="00671F3A" w:rsidRDefault="00671F3A" w:rsidP="00671F3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44501" w:rsidRPr="00671F3A" w:rsidRDefault="00344501"/>
    <w:p w:rsidR="00671F3A" w:rsidRPr="00671F3A" w:rsidRDefault="00671F3A"/>
    <w:p w:rsidR="00671F3A" w:rsidRPr="00671F3A" w:rsidRDefault="00671F3A" w:rsidP="00671F3A">
      <w:pPr>
        <w:pStyle w:val="a3"/>
        <w:rPr>
          <w:rFonts w:asciiTheme="minorHAnsi" w:hAnsiTheme="minorHAnsi"/>
          <w:color w:val="8EAADB" w:themeColor="accent5" w:themeTint="99"/>
          <w:sz w:val="28"/>
        </w:rPr>
      </w:pPr>
      <w:bookmarkStart w:id="0" w:name="_GoBack"/>
      <w:bookmarkEnd w:id="0"/>
      <w:r w:rsidRPr="00671F3A">
        <w:rPr>
          <w:rFonts w:asciiTheme="minorHAnsi" w:hAnsiTheme="minorHAnsi"/>
          <w:color w:val="8EAADB" w:themeColor="accent5" w:themeTint="99"/>
          <w:sz w:val="28"/>
        </w:rPr>
        <w:t>乾式負荷装置製作仕様引き合い表</w:t>
      </w:r>
    </w:p>
    <w:p w:rsidR="00671F3A" w:rsidRPr="00671F3A" w:rsidRDefault="00671F3A">
      <w:pPr>
        <w:pStyle w:val="a3"/>
        <w:rPr>
          <w:rFonts w:asciiTheme="minorHAnsi" w:hAnsiTheme="minorHAnsi"/>
          <w:color w:val="8EAADB" w:themeColor="accent5" w:themeTint="99"/>
          <w:sz w:val="28"/>
        </w:rPr>
      </w:pPr>
    </w:p>
    <w:sectPr w:rsidR="00671F3A" w:rsidRPr="00671F3A" w:rsidSect="00671F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A"/>
    <w:rsid w:val="00022B3B"/>
    <w:rsid w:val="000429B3"/>
    <w:rsid w:val="000D513A"/>
    <w:rsid w:val="00144566"/>
    <w:rsid w:val="0015037D"/>
    <w:rsid w:val="001969B4"/>
    <w:rsid w:val="001B20C5"/>
    <w:rsid w:val="002278DB"/>
    <w:rsid w:val="00293EAB"/>
    <w:rsid w:val="002C35C5"/>
    <w:rsid w:val="00316B0D"/>
    <w:rsid w:val="00344501"/>
    <w:rsid w:val="003B2AF2"/>
    <w:rsid w:val="003D3C40"/>
    <w:rsid w:val="003D4729"/>
    <w:rsid w:val="003F3FB4"/>
    <w:rsid w:val="005935B2"/>
    <w:rsid w:val="005A0D21"/>
    <w:rsid w:val="005C7E27"/>
    <w:rsid w:val="00656641"/>
    <w:rsid w:val="00671F3A"/>
    <w:rsid w:val="00676A08"/>
    <w:rsid w:val="006A51D2"/>
    <w:rsid w:val="00713854"/>
    <w:rsid w:val="007B52E7"/>
    <w:rsid w:val="008628FC"/>
    <w:rsid w:val="0095525A"/>
    <w:rsid w:val="009810A7"/>
    <w:rsid w:val="009B5805"/>
    <w:rsid w:val="00AC0936"/>
    <w:rsid w:val="00AF0754"/>
    <w:rsid w:val="00B261FA"/>
    <w:rsid w:val="00B4321E"/>
    <w:rsid w:val="00B638BF"/>
    <w:rsid w:val="00BB4F6E"/>
    <w:rsid w:val="00C01684"/>
    <w:rsid w:val="00C345BB"/>
    <w:rsid w:val="00C364A8"/>
    <w:rsid w:val="00C47E55"/>
    <w:rsid w:val="00C7462E"/>
    <w:rsid w:val="00D251DC"/>
    <w:rsid w:val="00D66095"/>
    <w:rsid w:val="00D84B69"/>
    <w:rsid w:val="00DA0CE2"/>
    <w:rsid w:val="00DB4311"/>
    <w:rsid w:val="00DE15EE"/>
    <w:rsid w:val="00E513FE"/>
    <w:rsid w:val="00E56C1D"/>
    <w:rsid w:val="00EA3CF9"/>
    <w:rsid w:val="00EB23AD"/>
    <w:rsid w:val="00F00DFF"/>
    <w:rsid w:val="00F9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0DB58-6744-47AB-A1A9-A1216661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1F3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71F3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JESA-note</dc:creator>
  <cp:keywords/>
  <dc:description/>
  <cp:lastModifiedBy>JESA-note</cp:lastModifiedBy>
  <cp:revision>1</cp:revision>
  <dcterms:created xsi:type="dcterms:W3CDTF">2016-04-15T04:43:00Z</dcterms:created>
  <dcterms:modified xsi:type="dcterms:W3CDTF">2016-04-15T04:58:00Z</dcterms:modified>
</cp:coreProperties>
</file>